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DA" w:rsidRDefault="002A34DA" w:rsidP="002A34DA">
      <w:pPr>
        <w:pStyle w:val="Overskrift1"/>
      </w:pPr>
      <w:r>
        <w:t>Køb af en virksomhed</w:t>
      </w:r>
    </w:p>
    <w:p w:rsidR="002A34DA" w:rsidRDefault="002A34DA" w:rsidP="002A34DA">
      <w:commentRangeStart w:id="0"/>
      <w:r>
        <w:t xml:space="preserve">En virksomhed med navnet Lagerhotel A/S har som sin primære idé at levere en komplet lagerløsning til sine kunder. Virksomheden tilbyder at tage sig af alt fra indkøb (ud fra </w:t>
      </w:r>
      <w:proofErr w:type="spellStart"/>
      <w:r>
        <w:t>maks/min</w:t>
      </w:r>
      <w:proofErr w:type="spellEnd"/>
      <w:r>
        <w:t xml:space="preserve"> lister) hos virksomhedens leverandører, håndtering af indgående logistik (inkl. check af kvaliteten af det leverede), </w:t>
      </w:r>
      <w:proofErr w:type="spellStart"/>
      <w:r>
        <w:t>lagerførsel</w:t>
      </w:r>
      <w:proofErr w:type="spellEnd"/>
      <w:r>
        <w:t xml:space="preserve"> af vare, integration imod kundernes IT-systemer (herunder web-butikker), udgående logistik (forsendelse af varer) samt naturligvis rapportering til kunderne på alle disse elementer i processen.</w:t>
      </w:r>
    </w:p>
    <w:p w:rsidR="002A34DA" w:rsidRDefault="002A34DA" w:rsidP="002A34DA">
      <w:r>
        <w:t>Lagerhotel A/S har i en strategiproces analyseret</w:t>
      </w:r>
      <w:r w:rsidR="00147FDD">
        <w:t>,</w:t>
      </w:r>
      <w:r>
        <w:t xml:space="preserve"> hvordan kunderne benytter de tilbudte serviceydelser. De har også lavet en vurdering af virksomhedens kernekompetencer. I den sammenhæng har de opdaget</w:t>
      </w:r>
      <w:r w:rsidR="00147FDD">
        <w:t>,</w:t>
      </w:r>
      <w:r>
        <w:t xml:space="preserve"> at langt hovedparten af virksomhedens lagerførte enheder bliver produceret i udlandet og leveret direkte til virksomhedens centrale lager i Danmark. Ved ankomsten af disse varer gennemføre</w:t>
      </w:r>
      <w:r w:rsidR="00147FDD">
        <w:t>r</w:t>
      </w:r>
      <w:r>
        <w:t xml:space="preserve"> Lagerhotel A/S en omfattende kvalitetstest af vare</w:t>
      </w:r>
      <w:r w:rsidR="00147FDD">
        <w:t>r</w:t>
      </w:r>
      <w:r>
        <w:t>ne. Dette medfør</w:t>
      </w:r>
      <w:r w:rsidR="00147FDD">
        <w:t>t</w:t>
      </w:r>
      <w:r>
        <w:t xml:space="preserve">e i </w:t>
      </w:r>
      <w:proofErr w:type="gramStart"/>
      <w:r>
        <w:t>2%</w:t>
      </w:r>
      <w:proofErr w:type="gramEnd"/>
      <w:r>
        <w:t xml:space="preserve"> af tilfældene at vare</w:t>
      </w:r>
      <w:r w:rsidR="00147FDD">
        <w:t>r</w:t>
      </w:r>
      <w:r>
        <w:t>ne bliver afvist og sendt tilbage til leverandøre</w:t>
      </w:r>
      <w:r w:rsidR="00147FDD">
        <w:t>r</w:t>
      </w:r>
      <w:r>
        <w:t>ne.</w:t>
      </w:r>
    </w:p>
    <w:p w:rsidR="002A34DA" w:rsidRDefault="002A34DA" w:rsidP="002A34DA">
      <w:r>
        <w:t>I strategiprocessen har Lagerhotel A/S overvejet</w:t>
      </w:r>
      <w:r w:rsidR="00147FDD">
        <w:t>,</w:t>
      </w:r>
      <w:r>
        <w:t xml:space="preserve"> om de skulle flytte kvalitetskontrollen væk fra deres centrallager og i stedet gennemføre den tættere på vare</w:t>
      </w:r>
      <w:r w:rsidR="00147FDD">
        <w:t>rnes ankomst til D</w:t>
      </w:r>
      <w:r>
        <w:t>anmark. Fordelen for kunderne ved denne løsning skulle være</w:t>
      </w:r>
      <w:r w:rsidR="00147FDD">
        <w:t>, at de får en kortere behandling</w:t>
      </w:r>
      <w:r>
        <w:t>stid på kvalitetskontrollen, idet fejl vil blive opdaget op til flere dage tidligere (før ankomst på lagerhot</w:t>
      </w:r>
      <w:r w:rsidR="00147FDD">
        <w:t>ellet) og omkostningerne til</w:t>
      </w:r>
      <w:r>
        <w:t xml:space="preserve"> go fra lagerhotellet (idet det antages at vare</w:t>
      </w:r>
      <w:r w:rsidR="00147FDD">
        <w:t>r</w:t>
      </w:r>
      <w:r>
        <w:t>ne sendes retur til leverandøren) kan spares for enten kunden eller dennes leverandør.</w:t>
      </w:r>
    </w:p>
    <w:p w:rsidR="002A34DA" w:rsidRDefault="002A34DA" w:rsidP="002A34DA">
      <w:r>
        <w:t>Lagerhotel A/S har sonderet markedet for de nævnte nye inspektionsydelser og har fundet</w:t>
      </w:r>
      <w:r w:rsidR="00147FDD">
        <w:t>,</w:t>
      </w:r>
      <w:r>
        <w:t xml:space="preserve"> at de vil få svært ved at opbygge de nødvendige kompetencer hos dem selv. De har derfor kig på at købe en mindre virksomhed</w:t>
      </w:r>
      <w:r w:rsidR="00147FDD">
        <w:t>,</w:t>
      </w:r>
      <w:r>
        <w:t xml:space="preserve"> der specialisere</w:t>
      </w:r>
      <w:r w:rsidR="00147FDD">
        <w:t>r</w:t>
      </w:r>
      <w:r>
        <w:t xml:space="preserve"> sig i dette arbejde. Til at hjælpe dem med opkøbet har Lagerhotel A/S hyret en konsulent</w:t>
      </w:r>
      <w:r w:rsidR="00147FDD">
        <w:t>,</w:t>
      </w:r>
      <w:r>
        <w:t xml:space="preserve"> der skal hjælpe dem med at vurdere en mulig opkøbskandidat.</w:t>
      </w:r>
    </w:p>
    <w:p w:rsidR="002A34DA" w:rsidRDefault="002A34DA" w:rsidP="002A34DA">
      <w:r>
        <w:t>Konsulenten har gennemført en undersøgelse af markedet, en due-</w:t>
      </w:r>
      <w:r w:rsidR="00147FDD">
        <w:t>diligence</w:t>
      </w:r>
      <w:r>
        <w:t xml:space="preserve"> undersøgelse af den virksomhed</w:t>
      </w:r>
      <w:r w:rsidR="00147FDD">
        <w:t>,</w:t>
      </w:r>
      <w:r>
        <w:t xml:space="preserve"> der påtænkes opkøbt</w:t>
      </w:r>
      <w:r w:rsidR="00147FDD">
        <w:t>,</w:t>
      </w:r>
      <w:r>
        <w:t xml:space="preserve"> samt gennemført en række interviews internt i Lagerhotel A/S. Enkelte af de to virksomheders kunder er også </w:t>
      </w:r>
      <w:r w:rsidR="00147FDD">
        <w:t>blevet interview</w:t>
      </w:r>
      <w:r>
        <w:t>et.</w:t>
      </w:r>
      <w:r w:rsidR="00147FDD">
        <w:t xml:space="preserve"> Resultatet af under</w:t>
      </w:r>
      <w:r>
        <w:t>s</w:t>
      </w:r>
      <w:r w:rsidR="00147FDD">
        <w:t>ø</w:t>
      </w:r>
      <w:r>
        <w:t xml:space="preserve">gelserne fremgår af nedenstående </w:t>
      </w:r>
      <w:proofErr w:type="spellStart"/>
      <w:r>
        <w:t>email</w:t>
      </w:r>
      <w:proofErr w:type="spellEnd"/>
      <w:r>
        <w:t>, der er sendt fra konsulenten til kunden:</w:t>
      </w:r>
      <w:commentRangeEnd w:id="0"/>
      <w:r w:rsidR="00CD232B">
        <w:rPr>
          <w:rStyle w:val="Kommentarhenvisning"/>
        </w:rPr>
        <w:commentReference w:id="0"/>
      </w:r>
    </w:p>
    <w:p w:rsidR="002A34DA" w:rsidRPr="0098283D" w:rsidRDefault="002A34DA" w:rsidP="002A34DA">
      <w:pPr>
        <w:ind w:left="709"/>
        <w:rPr>
          <w:b/>
        </w:rPr>
      </w:pPr>
      <w:commentRangeStart w:id="1"/>
      <w:r w:rsidRPr="0098283D">
        <w:rPr>
          <w:b/>
        </w:rPr>
        <w:t>Fra: Konsulenten</w:t>
      </w:r>
    </w:p>
    <w:p w:rsidR="002A34DA" w:rsidRPr="0098283D" w:rsidRDefault="002A34DA" w:rsidP="002A34DA">
      <w:pPr>
        <w:ind w:left="709"/>
        <w:rPr>
          <w:b/>
        </w:rPr>
      </w:pPr>
      <w:r w:rsidRPr="0098283D">
        <w:rPr>
          <w:b/>
        </w:rPr>
        <w:t>Til: Lagerhotel A/S</w:t>
      </w:r>
    </w:p>
    <w:p w:rsidR="002A34DA" w:rsidRDefault="002A34DA" w:rsidP="002A34DA">
      <w:pPr>
        <w:ind w:left="709"/>
        <w:rPr>
          <w:b/>
        </w:rPr>
      </w:pPr>
      <w:r w:rsidRPr="0098283D">
        <w:rPr>
          <w:b/>
        </w:rPr>
        <w:t xml:space="preserve">Emne: Mulige </w:t>
      </w:r>
      <w:proofErr w:type="spellStart"/>
      <w:r w:rsidRPr="0098283D">
        <w:rPr>
          <w:b/>
        </w:rPr>
        <w:t>synergier</w:t>
      </w:r>
      <w:proofErr w:type="spellEnd"/>
      <w:r w:rsidRPr="0098283D">
        <w:rPr>
          <w:b/>
        </w:rPr>
        <w:t xml:space="preserve"> ved opkøb af Inspektion A/S</w:t>
      </w:r>
    </w:p>
    <w:p w:rsidR="002A34DA" w:rsidRDefault="002A34DA" w:rsidP="002A34DA">
      <w:pPr>
        <w:ind w:left="709"/>
      </w:pPr>
      <w:r>
        <w:t>Kære direktør,</w:t>
      </w:r>
    </w:p>
    <w:p w:rsidR="002A34DA" w:rsidRDefault="002A34DA" w:rsidP="002A34DA">
      <w:pPr>
        <w:ind w:left="709"/>
      </w:pPr>
      <w:r>
        <w:t>Jeg er, som du ved, på vej på to ugers ferie. Inden jeg tager af</w:t>
      </w:r>
      <w:r w:rsidR="00147FDD">
        <w:t xml:space="preserve"> </w:t>
      </w:r>
      <w:r>
        <w:t>sted vil jeg dog gerne give dig en status på mine analyser. Nedenfor har jeg derfor, ganske kort, angivet de forskellige positive og negative effekter</w:t>
      </w:r>
      <w:r w:rsidR="00147FDD">
        <w:t>,</w:t>
      </w:r>
      <w:r>
        <w:t xml:space="preserve"> jeg har kunnet analysere mig frem til i forbindelse med opkøbet. Når jeg kommer retur fra ferie vil jeg, som aftalt, lave en samlet anbefaling til dig:</w:t>
      </w:r>
    </w:p>
    <w:p w:rsidR="002A34DA" w:rsidRDefault="002A34DA" w:rsidP="002A34DA">
      <w:pPr>
        <w:pStyle w:val="Listeafsnit"/>
        <w:numPr>
          <w:ilvl w:val="0"/>
          <w:numId w:val="1"/>
        </w:numPr>
      </w:pPr>
      <w:r>
        <w:t>Opkøbet kommer til at blive venligsindet, idet ejerkredsen af Inspektion A/S er villig til at sælge deres virksomhed</w:t>
      </w:r>
      <w:commentRangeEnd w:id="1"/>
      <w:r w:rsidR="00CD232B">
        <w:rPr>
          <w:rStyle w:val="Kommentarhenvisning"/>
        </w:rPr>
        <w:commentReference w:id="1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2"/>
      <w:r>
        <w:lastRenderedPageBreak/>
        <w:t xml:space="preserve">Inspektion A/S har i alt 10 ansatte. 1 af dem står for alt det praktiske med kaffe til møderne, oprydning på kontoret, bestilling af kontorartikler og den slags. Her har jeg talt med Jørgen (chef for administrationen hos Lagerhotel A/S) og han bekræfter, som forventet, at han sagtens vil kunne løfte de få </w:t>
      </w:r>
      <w:r w:rsidR="00147FDD">
        <w:t>ekstra opgaver inden for den eks</w:t>
      </w:r>
      <w:r>
        <w:t>isterende FTE ramme. Han pointere</w:t>
      </w:r>
      <w:r w:rsidR="00147FDD">
        <w:t>r</w:t>
      </w:r>
      <w:r>
        <w:t xml:space="preserve"> dog</w:t>
      </w:r>
      <w:r w:rsidR="00147FDD">
        <w:t>,</w:t>
      </w:r>
      <w:r>
        <w:t xml:space="preserve"> at det først vil være muligt når og hvis Inspektion A/S flytter ind på Lagerhotel A/S</w:t>
      </w:r>
      <w:r w:rsidR="00147FDD">
        <w:t>’</w:t>
      </w:r>
      <w:r>
        <w:t xml:space="preserve"> hovedkontor.</w:t>
      </w:r>
      <w:r w:rsidR="00147FDD">
        <w:t xml:space="preserve"> Meda</w:t>
      </w:r>
      <w:r>
        <w:t xml:space="preserve">rbejderen aflønnes med 350.000,- kr. om året i bruttoløn. Hertil er der yderligere </w:t>
      </w:r>
      <w:proofErr w:type="gramStart"/>
      <w:r>
        <w:t>30%</w:t>
      </w:r>
      <w:proofErr w:type="gramEnd"/>
      <w:r>
        <w:t xml:space="preserve"> i diverse personalerelaterede omkostninger. Medarbejderen har 6 måneders opsigelse.</w:t>
      </w:r>
      <w:commentRangeEnd w:id="2"/>
      <w:r w:rsidR="004036AB">
        <w:rPr>
          <w:rStyle w:val="Kommentarhenvisning"/>
        </w:rPr>
        <w:commentReference w:id="2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3"/>
      <w:r>
        <w:t>Inspektion A/S lejer deres lokaler på en kontrakt med 12 måneders opsigelse. Selv hvis udlejer finder en anden lejer inden for de 12 måneder, så skal Inspektion A/S stadig betale for 12 måneders husleje efter opsigelsen. Huslejen udgør 20.000,- kr. ex moms pr. måned.</w:t>
      </w:r>
      <w:commentRangeEnd w:id="3"/>
      <w:r w:rsidR="004036AB">
        <w:rPr>
          <w:rStyle w:val="Kommentarhenvisning"/>
        </w:rPr>
        <w:commentReference w:id="3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4"/>
      <w:r>
        <w:t>Inspektion A/S kan flytte ind til Lagerhotel A/S umid</w:t>
      </w:r>
      <w:r w:rsidR="00147FDD">
        <w:t>d</w:t>
      </w:r>
      <w:r>
        <w:t>elbart efter opkøbet gennemføres. Dette vil medføre en reduktion i udgifter til vand, varme, forsikring og deres kantineordning (de får mad bragt udefra) på alt i alt 50.000,- kr. pr. måned</w:t>
      </w:r>
      <w:commentRangeEnd w:id="4"/>
      <w:r w:rsidR="004036AB">
        <w:rPr>
          <w:rStyle w:val="Kommentarhenvisning"/>
        </w:rPr>
        <w:commentReference w:id="4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5"/>
      <w:r>
        <w:t>Kantinen hos Lagerhotel A/S tager en fast rate pr. medarbejder på 500,- kr. pr. måned.</w:t>
      </w:r>
      <w:commentRangeEnd w:id="5"/>
      <w:r w:rsidR="004036AB">
        <w:rPr>
          <w:rStyle w:val="Kommentarhenvisning"/>
        </w:rPr>
        <w:commentReference w:id="5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6"/>
      <w:r>
        <w:t>Der er ledige lokaler hos Lagerhotel A/S til medarbejderne hos Inspektion A/S, og der forventes kun øget strømforbrug svarende til ca. 1.000,- kr. pr. måned</w:t>
      </w:r>
      <w:commentRangeEnd w:id="6"/>
      <w:r w:rsidR="004036AB">
        <w:rPr>
          <w:rStyle w:val="Kommentarhenvisning"/>
        </w:rPr>
        <w:commentReference w:id="6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7"/>
      <w:r>
        <w:t>En analyse af kundebasen hos de to selskaber viser</w:t>
      </w:r>
      <w:r w:rsidR="00147FDD">
        <w:t>,</w:t>
      </w:r>
      <w:r>
        <w:t xml:space="preserve"> at der er et vist overlap, men at det ikke er stort. En markedsanalyse har vist</w:t>
      </w:r>
      <w:r w:rsidR="00147FDD">
        <w:t>,</w:t>
      </w:r>
      <w:r>
        <w:t xml:space="preserve"> at </w:t>
      </w:r>
      <w:r w:rsidR="008B6757">
        <w:t>I</w:t>
      </w:r>
      <w:r>
        <w:t xml:space="preserve"> kan forvente</w:t>
      </w:r>
      <w:r w:rsidR="00147FDD">
        <w:t>,</w:t>
      </w:r>
      <w:r>
        <w:t xml:space="preserve"> at </w:t>
      </w:r>
      <w:r w:rsidR="00147FDD">
        <w:t xml:space="preserve">yderligere </w:t>
      </w:r>
      <w:proofErr w:type="gramStart"/>
      <w:r>
        <w:t>20%</w:t>
      </w:r>
      <w:proofErr w:type="gramEnd"/>
      <w:r>
        <w:t xml:space="preserve"> af Lagerhotel</w:t>
      </w:r>
      <w:r w:rsidR="00147FDD">
        <w:t xml:space="preserve"> </w:t>
      </w:r>
      <w:proofErr w:type="spellStart"/>
      <w:r w:rsidR="00147FDD">
        <w:t>A/S</w:t>
      </w:r>
      <w:r>
        <w:t>s</w:t>
      </w:r>
      <w:proofErr w:type="spellEnd"/>
      <w:r>
        <w:t xml:space="preserve"> kunder fremadrettet vil tilkøbe kvalitetskontrol med de nye muligheder</w:t>
      </w:r>
      <w:r w:rsidR="00147FDD">
        <w:t>,</w:t>
      </w:r>
      <w:r>
        <w:t xml:space="preserve"> der opstår ved opkøbet. Der er i </w:t>
      </w:r>
      <w:r w:rsidR="00147FDD">
        <w:t>øjeblikket</w:t>
      </w:r>
      <w:r>
        <w:t xml:space="preserve"> 878 kunder. Dem der køber kvalitetskontrollen har en omsætningsforøgelse på </w:t>
      </w:r>
      <w:proofErr w:type="gramStart"/>
      <w:r>
        <w:t>30%</w:t>
      </w:r>
      <w:proofErr w:type="gramEnd"/>
      <w:r>
        <w:t xml:space="preserve"> i forhold til de øvrige. Kunderne</w:t>
      </w:r>
      <w:r w:rsidR="005B0845">
        <w:t xml:space="preserve"> uden kvalitetskontrollen omsæt</w:t>
      </w:r>
      <w:r>
        <w:t>ter i gennemsnit for 230.000,- kr. pr. år. Det forventes</w:t>
      </w:r>
      <w:r w:rsidR="005B0845">
        <w:t>,</w:t>
      </w:r>
      <w:r>
        <w:t xml:space="preserve"> at tilgangen til kundebasen vil ske gradvist med </w:t>
      </w:r>
      <w:proofErr w:type="gramStart"/>
      <w:r>
        <w:t>50%</w:t>
      </w:r>
      <w:proofErr w:type="gramEnd"/>
      <w:r>
        <w:t xml:space="preserve"> fra 12 måneder e</w:t>
      </w:r>
      <w:r w:rsidR="005B0845">
        <w:t>f</w:t>
      </w:r>
      <w:r>
        <w:t>ter opkøbet og yderligere 50% et år efter det</w:t>
      </w:r>
    </w:p>
    <w:p w:rsidR="002A34DA" w:rsidRDefault="008B6757" w:rsidP="002A34DA">
      <w:pPr>
        <w:pStyle w:val="Listeafsnit"/>
        <w:numPr>
          <w:ilvl w:val="0"/>
          <w:numId w:val="1"/>
        </w:numPr>
      </w:pPr>
      <w:r>
        <w:t>I</w:t>
      </w:r>
      <w:r w:rsidR="002A34DA">
        <w:t xml:space="preserve"> har en </w:t>
      </w:r>
      <w:proofErr w:type="gramStart"/>
      <w:r w:rsidR="002A34DA">
        <w:t>40%</w:t>
      </w:r>
      <w:proofErr w:type="gramEnd"/>
      <w:r w:rsidR="002A34DA">
        <w:t xml:space="preserve"> EBITDA margin på inspektionsydelser og kvalitetskontrolydelser fremadre</w:t>
      </w:r>
      <w:r w:rsidR="005B0845">
        <w:t>t</w:t>
      </w:r>
      <w:r w:rsidR="002A34DA">
        <w:t>tet.</w:t>
      </w:r>
      <w:r>
        <w:t xml:space="preserve"> Antag at der ikke er yderligere afledte omkostninger end dem der er medregnet i denne EBITDA margin.</w:t>
      </w:r>
      <w:commentRangeEnd w:id="7"/>
      <w:r w:rsidR="004036AB">
        <w:rPr>
          <w:rStyle w:val="Kommentarhenvisning"/>
        </w:rPr>
        <w:commentReference w:id="7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9"/>
      <w:r>
        <w:t xml:space="preserve">En række af Lagerhotel A/S kunder benytter i dag et andet firma til inspektion på visse varer. Ved opkøbet forventer </w:t>
      </w:r>
      <w:r w:rsidR="008B6757">
        <w:t>jeg</w:t>
      </w:r>
      <w:r>
        <w:t xml:space="preserve"> at i alt 50 af Lagerhotels nuværende kunder vil skifte til at købe inspektionsydelser hos Inspektion A/S. Dette skifte forventer </w:t>
      </w:r>
      <w:r w:rsidR="008B6757">
        <w:t>jeg</w:t>
      </w:r>
      <w:r>
        <w:t xml:space="preserve"> sker 6 måneder efter opkøbet (i gennemsnit). Hver kunde laver en årlig omsætning på 200.000,- kr. i inspektionsydelser. </w:t>
      </w:r>
      <w:commentRangeEnd w:id="9"/>
      <w:r w:rsidR="00CD232B">
        <w:rPr>
          <w:rStyle w:val="Kommentarhenvisning"/>
        </w:rPr>
        <w:commentReference w:id="9"/>
      </w:r>
      <w:commentRangeStart w:id="10"/>
      <w:r>
        <w:t>Håndteringen af denne øgede volumen forventes at kunne ske ved at ansætte yderligere 2 mand hos Inspektion A/S. De har en årlig løn på 500.000,- kr. inkl. pension og lign.. Grundet indkøringstid skal de ansættes straks</w:t>
      </w:r>
      <w:commentRangeEnd w:id="10"/>
      <w:r w:rsidR="00CD232B">
        <w:rPr>
          <w:rStyle w:val="Kommentarhenvisning"/>
        </w:rPr>
        <w:commentReference w:id="10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11"/>
      <w:r>
        <w:t>Revisionen af virksomhedernes regnskab sker i dag hos to forskellige revisionsfirmaer. Vi forventer en årlig besparelse på 20.000,</w:t>
      </w:r>
      <w:proofErr w:type="gramStart"/>
      <w:r>
        <w:t>-  kr</w:t>
      </w:r>
      <w:proofErr w:type="gramEnd"/>
      <w:r>
        <w:t>. ved at flytte revisionen til det selskab Lagerhotel A/S benytter i dag</w:t>
      </w:r>
      <w:commentRangeEnd w:id="11"/>
      <w:r w:rsidR="00CD232B">
        <w:rPr>
          <w:rStyle w:val="Kommentarhenvisning"/>
        </w:rPr>
        <w:commentReference w:id="11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12"/>
      <w:r>
        <w:t>Grundet Lagerhotel A/S størrelse vil der kunne opnås en forventet rabat på årligt 100.000,- kr. i indkøb af diverse ydelser så som telefoni, bilflåden, benzin, etc.</w:t>
      </w:r>
      <w:commentRangeEnd w:id="12"/>
      <w:r w:rsidR="00CD232B">
        <w:rPr>
          <w:rStyle w:val="Kommentarhenvisning"/>
        </w:rPr>
        <w:commentReference w:id="12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13"/>
      <w:r>
        <w:t>Inspektion A/S har i dag en EBITDA margin på 5.000.000,- kr./år i dag. Hvis ikke opkøbet gennemføres forventes denne margin at være stabil de næste 5-10 år.</w:t>
      </w:r>
      <w:commentRangeEnd w:id="13"/>
      <w:r w:rsidR="00CD232B">
        <w:rPr>
          <w:rStyle w:val="Kommentarhenvisning"/>
        </w:rPr>
        <w:commentReference w:id="13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14"/>
      <w:r>
        <w:t>Til gennemførslen af handlen skal I forvent</w:t>
      </w:r>
      <w:r w:rsidR="005B0845">
        <w:t>e</w:t>
      </w:r>
      <w:r>
        <w:t xml:space="preserve"> at bruge ca. 150.000,- kr. i advokathjælp. </w:t>
      </w:r>
      <w:commentRangeEnd w:id="14"/>
      <w:r w:rsidR="00CD232B">
        <w:rPr>
          <w:rStyle w:val="Kommentarhenvisning"/>
        </w:rPr>
        <w:commentReference w:id="14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15"/>
      <w:r>
        <w:t>En nærmere analyse af kundedatabaserne i de to selskaber har vist</w:t>
      </w:r>
      <w:r w:rsidR="005B0845">
        <w:t>,</w:t>
      </w:r>
      <w:r>
        <w:t xml:space="preserve"> at der er </w:t>
      </w:r>
      <w:proofErr w:type="gramStart"/>
      <w:r>
        <w:t>8%</w:t>
      </w:r>
      <w:proofErr w:type="gramEnd"/>
      <w:r>
        <w:t xml:space="preserve"> af de leverancer</w:t>
      </w:r>
      <w:r w:rsidR="005B0845">
        <w:t>,</w:t>
      </w:r>
      <w:r>
        <w:t xml:space="preserve"> vi i dag modtager til kvalitetskontrol på Lagerhotel A/S, som allerede har været igennem en kvalitetskontrol hos Inspektion A/S. I ingen af disse t</w:t>
      </w:r>
      <w:r w:rsidR="005B0845">
        <w:t>ilfælde har vi efterfølgende fu</w:t>
      </w:r>
      <w:r>
        <w:t>n</w:t>
      </w:r>
      <w:r w:rsidR="005B0845">
        <w:t>d</w:t>
      </w:r>
      <w:r>
        <w:t xml:space="preserve">et fejl. </w:t>
      </w:r>
      <w:r w:rsidR="008B6757">
        <w:t>I</w:t>
      </w:r>
      <w:r>
        <w:t xml:space="preserve"> kan således sænke antal</w:t>
      </w:r>
      <w:r w:rsidR="00D95817">
        <w:t>let af</w:t>
      </w:r>
      <w:r>
        <w:t xml:space="preserve"> kvalitetskontroller med </w:t>
      </w:r>
      <w:proofErr w:type="gramStart"/>
      <w:r>
        <w:t>8%</w:t>
      </w:r>
      <w:proofErr w:type="gramEnd"/>
      <w:r>
        <w:t xml:space="preserve"> uden tab af effekt for kunderne. Dette vil </w:t>
      </w:r>
      <w:r>
        <w:lastRenderedPageBreak/>
        <w:t>medføre en reduktion på ca. 1 FTE i vores eget inspektionsteam. Jeg har talt med chefen og han vil være villig til at frigive Sten (den dygtigste) til Inspektion A/S. Idet Sten allerede er oplært, så vil han ikke behøv</w:t>
      </w:r>
      <w:r w:rsidR="005B0845">
        <w:t>e</w:t>
      </w:r>
      <w:r>
        <w:t xml:space="preserve"> en oplæringsperiode hos dem</w:t>
      </w:r>
      <w:r w:rsidR="005B0845">
        <w:t>,</w:t>
      </w:r>
      <w:r>
        <w:t xml:space="preserve"> hvis han flyttes. Jeg vil anbefale</w:t>
      </w:r>
      <w:r w:rsidR="005B0845">
        <w:t>,</w:t>
      </w:r>
      <w:r>
        <w:t xml:space="preserve"> at vi gør dette. Bemærk dog at det først kan gennemføres 6 måneder efter opkøbet, idet </w:t>
      </w:r>
      <w:r w:rsidR="00D95817">
        <w:t>de</w:t>
      </w:r>
      <w:r>
        <w:t xml:space="preserve"> forventer først på dette tidspunkt at være klar til at fjerne de kontroller</w:t>
      </w:r>
      <w:r w:rsidR="005B0845">
        <w:t>,</w:t>
      </w:r>
      <w:r>
        <w:t xml:space="preserve"> vi i dag har overlap på. </w:t>
      </w:r>
      <w:commentRangeEnd w:id="15"/>
      <w:r w:rsidR="00CD232B">
        <w:rPr>
          <w:rStyle w:val="Kommentarhenvisning"/>
        </w:rPr>
        <w:commentReference w:id="15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16"/>
      <w:r>
        <w:t>En samlet rundspørge til de forskellige afdelinger hos Lagerhotel A/S viser</w:t>
      </w:r>
      <w:r w:rsidR="005B0845">
        <w:t>,</w:t>
      </w:r>
      <w:r>
        <w:t xml:space="preserve"> at </w:t>
      </w:r>
      <w:r w:rsidR="00D95817">
        <w:t>I</w:t>
      </w:r>
      <w:r>
        <w:t xml:space="preserve"> alt i alt</w:t>
      </w:r>
      <w:r w:rsidR="005B0845">
        <w:t xml:space="preserve"> skal forvente omkostninger på c</w:t>
      </w:r>
      <w:r>
        <w:t>a. 500.000,- kr. til integrationsomkostninger (foruden ovenstående) det første år og herefter ca. 30.000,- kr. om året. Dette er til alt fra IT til julefrokosten. Jeg har en detaljeret opgørelse herfor</w:t>
      </w:r>
      <w:r w:rsidR="005B0845">
        <w:t>,</w:t>
      </w:r>
      <w:r>
        <w:t xml:space="preserve"> hvis du ønsker at se den.</w:t>
      </w:r>
      <w:commentRangeEnd w:id="16"/>
      <w:r w:rsidR="00CD232B">
        <w:rPr>
          <w:rStyle w:val="Kommentarhenvisning"/>
        </w:rPr>
        <w:commentReference w:id="16"/>
      </w:r>
    </w:p>
    <w:p w:rsidR="002A34DA" w:rsidRDefault="002A34DA" w:rsidP="002A34DA">
      <w:pPr>
        <w:pStyle w:val="Listeafsnit"/>
        <w:numPr>
          <w:ilvl w:val="0"/>
          <w:numId w:val="1"/>
        </w:numPr>
      </w:pPr>
      <w:commentRangeStart w:id="17"/>
      <w:r>
        <w:t>Foruden de ovenfor nævnte ændringer</w:t>
      </w:r>
      <w:r w:rsidR="005B0845">
        <w:t>,</w:t>
      </w:r>
      <w:r>
        <w:t xml:space="preserve"> forventer </w:t>
      </w:r>
      <w:r w:rsidR="00D95817">
        <w:t>jeg</w:t>
      </w:r>
      <w:r>
        <w:t xml:space="preserve"> ikke nogen ændringer i aktiviteten hos de to selskaber.</w:t>
      </w:r>
      <w:commentRangeEnd w:id="17"/>
      <w:r w:rsidR="00CD232B">
        <w:rPr>
          <w:rStyle w:val="Kommentarhenvisning"/>
        </w:rPr>
        <w:commentReference w:id="17"/>
      </w:r>
    </w:p>
    <w:p w:rsidR="002A34DA" w:rsidRDefault="002A34DA" w:rsidP="002A34DA">
      <w:pPr>
        <w:ind w:left="709"/>
      </w:pPr>
      <w:commentRangeStart w:id="18"/>
      <w:r>
        <w:t>Prisen for selskabet vil de ikke ud med, men jeg mener på baggrund af ovenstående informationer</w:t>
      </w:r>
      <w:r w:rsidR="005B0845">
        <w:t>,</w:t>
      </w:r>
      <w:r>
        <w:t xml:space="preserve"> at kunne fastsætte en maksimumpris</w:t>
      </w:r>
      <w:r w:rsidR="005B0845">
        <w:t>,</w:t>
      </w:r>
      <w:r>
        <w:t xml:space="preserve"> hvis det skal være en rentabel investering for dig. I den sammenhæng har Inger (din finansdirektør) oplyst mig</w:t>
      </w:r>
      <w:r w:rsidR="005B0845">
        <w:t>,</w:t>
      </w:r>
      <w:r>
        <w:t xml:space="preserve"> at I har sikret den nødvendige finansiering af et opkøb op til 50 </w:t>
      </w:r>
      <w:proofErr w:type="spellStart"/>
      <w:r>
        <w:t>DKKm</w:t>
      </w:r>
      <w:proofErr w:type="spellEnd"/>
      <w:r>
        <w:t xml:space="preserve"> til en WACC på 6,</w:t>
      </w:r>
      <w:proofErr w:type="gramStart"/>
      <w:r>
        <w:t>5%</w:t>
      </w:r>
      <w:proofErr w:type="gramEnd"/>
      <w:r>
        <w:t>.</w:t>
      </w:r>
      <w:commentRangeEnd w:id="18"/>
      <w:r w:rsidR="00CD232B">
        <w:rPr>
          <w:rStyle w:val="Kommentarhenvisning"/>
        </w:rPr>
        <w:commentReference w:id="18"/>
      </w:r>
    </w:p>
    <w:p w:rsidR="002A34DA" w:rsidRDefault="002A34DA" w:rsidP="002A34DA">
      <w:pPr>
        <w:ind w:left="709"/>
      </w:pPr>
      <w:commentRangeStart w:id="19"/>
      <w:r>
        <w:t>I øvrigt mødte jeg i går en af mine gamle kollegaer fra en tidligere arbejdsplads og han kunne fortælle at virksomheder af denne type typisk handles med en EBITDA mul</w:t>
      </w:r>
      <w:r w:rsidR="005B0845">
        <w:t>tiple på 3, mens en virksomhed</w:t>
      </w:r>
      <w:r>
        <w:t xml:space="preserve"> med en kombineret inspektions og lagerhotels forretning handles til 4,5 i øjeblikket. Der er således tegn på at kursen på jeres aktier, alt andet lige, må forventes at stige når opkøbet offentliggøres. Dette tillader jeg mig dog ikke at medtage i beregningerne, idet det ikke har nogen direkte effekt for virksomhedens indtægter, selvom det naturligvis må forventes at påvirke </w:t>
      </w:r>
      <w:proofErr w:type="spellStart"/>
      <w:r>
        <w:t>WACC’en</w:t>
      </w:r>
      <w:proofErr w:type="spellEnd"/>
      <w:r>
        <w:t xml:space="preserve"> ned til omkring 5,</w:t>
      </w:r>
      <w:proofErr w:type="gramStart"/>
      <w:r>
        <w:t>3%</w:t>
      </w:r>
      <w:proofErr w:type="gramEnd"/>
      <w:r>
        <w:t xml:space="preserve"> jf. Inger.</w:t>
      </w:r>
      <w:commentRangeEnd w:id="19"/>
      <w:r w:rsidR="00CD232B">
        <w:rPr>
          <w:rStyle w:val="Kommentarhenvisning"/>
        </w:rPr>
        <w:commentReference w:id="19"/>
      </w:r>
    </w:p>
    <w:p w:rsidR="002A34DA" w:rsidRDefault="002A34DA" w:rsidP="002A34DA">
      <w:pPr>
        <w:ind w:left="709"/>
      </w:pPr>
      <w:commentRangeStart w:id="20"/>
      <w:r>
        <w:t>Virksomheden har i øvrigt ingen ting på balancen ud over likvi</w:t>
      </w:r>
      <w:r w:rsidR="005B0845">
        <w:t>d</w:t>
      </w:r>
      <w:r>
        <w:t>er og debitor-/kreditorbeholdninger. Der er således ikke nogen fremtidige afskrivninger eller lignende</w:t>
      </w:r>
      <w:r w:rsidR="005B0845">
        <w:t>,</w:t>
      </w:r>
      <w:r>
        <w:t xml:space="preserve"> der skal tages højde for. Der er ej heller et udskudt skatteaktiv.</w:t>
      </w:r>
      <w:commentRangeEnd w:id="20"/>
      <w:r w:rsidR="00CD232B">
        <w:rPr>
          <w:rStyle w:val="Kommentarhenvisning"/>
        </w:rPr>
        <w:commentReference w:id="20"/>
      </w:r>
    </w:p>
    <w:p w:rsidR="002A34DA" w:rsidRDefault="002A34DA" w:rsidP="002A34DA">
      <w:pPr>
        <w:ind w:left="709"/>
      </w:pPr>
      <w:commentRangeStart w:id="21"/>
      <w:r>
        <w:t>Jeg håber at ovenstående har vakt din interesse for den prisberegning jeg vender tilbage og laver</w:t>
      </w:r>
      <w:r w:rsidR="005B0845">
        <w:t>, n</w:t>
      </w:r>
      <w:r>
        <w:t>år jeg kommer retur fra ferie.</w:t>
      </w:r>
    </w:p>
    <w:p w:rsidR="002A34DA" w:rsidRDefault="002A34DA" w:rsidP="002A34DA">
      <w:pPr>
        <w:ind w:left="709"/>
      </w:pPr>
      <w:r>
        <w:t>Venlig hilsen</w:t>
      </w:r>
    </w:p>
    <w:p w:rsidR="002A34DA" w:rsidRDefault="002A34DA" w:rsidP="002A34DA">
      <w:pPr>
        <w:ind w:left="709"/>
      </w:pPr>
      <w:r>
        <w:t>Konsulenten</w:t>
      </w:r>
      <w:commentRangeEnd w:id="21"/>
      <w:r w:rsidR="00CD232B">
        <w:rPr>
          <w:rStyle w:val="Kommentarhenvisning"/>
        </w:rPr>
        <w:commentReference w:id="21"/>
      </w:r>
    </w:p>
    <w:p w:rsidR="002A34DA" w:rsidRPr="00F0358E" w:rsidRDefault="002A34DA" w:rsidP="002A34DA">
      <w:pPr>
        <w:rPr>
          <w:b/>
        </w:rPr>
      </w:pPr>
      <w:r w:rsidRPr="00F0358E">
        <w:rPr>
          <w:b/>
        </w:rPr>
        <w:t>Opgave 1) Lav en opstilling med de forventede betalingsstrømme ved gennemførslen af opkøbet</w:t>
      </w:r>
    </w:p>
    <w:p w:rsidR="002A34DA" w:rsidRDefault="002A34DA" w:rsidP="002A34DA">
      <w:r w:rsidRPr="00F0358E">
        <w:rPr>
          <w:b/>
        </w:rPr>
        <w:t>Opgave 2) Beregn hvad</w:t>
      </w:r>
      <w:r w:rsidR="00A52648">
        <w:rPr>
          <w:b/>
        </w:rPr>
        <w:t xml:space="preserve"> Lagerhotel A/S maksimalt kan betale for Inspektion A/S</w:t>
      </w:r>
      <w:r w:rsidR="005B0845">
        <w:rPr>
          <w:b/>
        </w:rPr>
        <w:t>,</w:t>
      </w:r>
      <w:r w:rsidR="00A52648">
        <w:rPr>
          <w:b/>
        </w:rPr>
        <w:t xml:space="preserve"> hvis der anlægges en fem årig investeringshorisont </w:t>
      </w:r>
      <w:r w:rsidRPr="00F0358E">
        <w:rPr>
          <w:b/>
        </w:rPr>
        <w:t>(ignorer skat, afskrivninger, g</w:t>
      </w:r>
      <w:r w:rsidR="005B0845">
        <w:rPr>
          <w:b/>
        </w:rPr>
        <w:t>o</w:t>
      </w:r>
      <w:r w:rsidRPr="00F0358E">
        <w:rPr>
          <w:b/>
        </w:rPr>
        <w:t>odwill og lign.)</w:t>
      </w:r>
    </w:p>
    <w:p w:rsidR="009D613C" w:rsidRDefault="009D613C" w:rsidP="00FF190A"/>
    <w:sectPr w:rsidR="009D613C" w:rsidSect="00FF190A">
      <w:footerReference w:type="default" r:id="rId8"/>
      <w:pgSz w:w="11906" w:h="16838"/>
      <w:pgMar w:top="1701" w:right="849" w:bottom="1276" w:left="1134" w:header="708" w:footer="39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ann Bleeker Pedersen" w:date="2013-02-26T14:44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Dette er uden betydning for opgaveløsningen. Det er baggrundsinformation.</w:t>
      </w:r>
    </w:p>
  </w:comment>
  <w:comment w:id="1" w:author="Dann Bleeker Pedersen" w:date="2013-02-26T14:45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Ikke relevant</w:t>
      </w:r>
    </w:p>
  </w:comment>
  <w:comment w:id="2" w:author="Dann Bleeker Pedersen" w:date="2013-02-26T14:59:00Z" w:initials="danpe">
    <w:p w:rsidR="004036AB" w:rsidRDefault="004036AB">
      <w:pPr>
        <w:pStyle w:val="Kommentartekst"/>
      </w:pPr>
      <w:r>
        <w:rPr>
          <w:rStyle w:val="Kommentarhenvisning"/>
        </w:rPr>
        <w:annotationRef/>
      </w:r>
      <w:r>
        <w:t xml:space="preserve">En årlig besparelse fra år 1 (andet år) på 350.000 + </w:t>
      </w:r>
      <w:proofErr w:type="gramStart"/>
      <w:r>
        <w:t>30%</w:t>
      </w:r>
      <w:proofErr w:type="gramEnd"/>
      <w:r>
        <w:t xml:space="preserve"> heraf = 455.000,- kr./år. Første år er kun halvdelen: 227.500</w:t>
      </w:r>
    </w:p>
  </w:comment>
  <w:comment w:id="3" w:author="Dann Bleeker Pedersen" w:date="2013-02-26T14:58:00Z" w:initials="danpe">
    <w:p w:rsidR="004036AB" w:rsidRDefault="004036AB">
      <w:pPr>
        <w:pStyle w:val="Kommentartekst"/>
      </w:pPr>
      <w:r>
        <w:rPr>
          <w:rStyle w:val="Kommentarhenvisning"/>
        </w:rPr>
        <w:annotationRef/>
      </w:r>
      <w:r>
        <w:t>Besparelse fra år 1 (andet år) på 20.000 x 12 = 240.000</w:t>
      </w:r>
    </w:p>
  </w:comment>
  <w:comment w:id="4" w:author="Dann Bleeker Pedersen" w:date="2013-11-29T09:55:00Z" w:initials="danpe">
    <w:p w:rsidR="004036AB" w:rsidRDefault="004036AB">
      <w:pPr>
        <w:pStyle w:val="Kommentartekst"/>
      </w:pPr>
      <w:r>
        <w:rPr>
          <w:rStyle w:val="Kommentarhenvisning"/>
        </w:rPr>
        <w:annotationRef/>
      </w:r>
      <w:r>
        <w:t xml:space="preserve">En </w:t>
      </w:r>
      <w:r w:rsidR="000F043A">
        <w:t>månedlig</w:t>
      </w:r>
      <w:r>
        <w:t xml:space="preserve"> besparelse på 50.000 = en årlig besparelse på 12x50.000 = 600.000,- kr.</w:t>
      </w:r>
    </w:p>
  </w:comment>
  <w:comment w:id="5" w:author="Dann Bleeker Pedersen" w:date="2013-02-26T14:56:00Z" w:initials="danpe">
    <w:p w:rsidR="004036AB" w:rsidRDefault="004036AB">
      <w:pPr>
        <w:pStyle w:val="Kommentartekst"/>
      </w:pPr>
      <w:r>
        <w:rPr>
          <w:rStyle w:val="Kommentarhenvisning"/>
        </w:rPr>
        <w:annotationRef/>
      </w:r>
      <w:r>
        <w:t xml:space="preserve">Der kommer en øget omkostning til kantinedrift hos Lagerhotel A/S som følge af </w:t>
      </w:r>
      <w:proofErr w:type="spellStart"/>
      <w:r>
        <w:t>tilflytnigne</w:t>
      </w:r>
      <w:proofErr w:type="spellEnd"/>
      <w:r>
        <w:t>. Dette sker med det samme og udgør 9x500x12 (ikke 10 medarbejdere, da en afskediges)</w:t>
      </w:r>
    </w:p>
  </w:comment>
  <w:comment w:id="6" w:author="Dann Bleeker Pedersen" w:date="2013-11-29T09:56:00Z" w:initials="danpe">
    <w:p w:rsidR="004036AB" w:rsidRDefault="004036AB">
      <w:pPr>
        <w:pStyle w:val="Kommentartekst"/>
      </w:pPr>
      <w:r>
        <w:rPr>
          <w:rStyle w:val="Kommentarhenvisning"/>
        </w:rPr>
        <w:annotationRef/>
      </w:r>
      <w:r>
        <w:t xml:space="preserve">En årlig </w:t>
      </w:r>
      <w:r w:rsidR="000F043A">
        <w:t>omkostning</w:t>
      </w:r>
      <w:r>
        <w:t xml:space="preserve"> på 12.000 (12x1000) til Lagerhotel A/S som følge af tilflytningen.</w:t>
      </w:r>
    </w:p>
  </w:comment>
  <w:comment w:id="7" w:author="Dann Bleeker Pedersen" w:date="2013-11-29T09:56:00Z" w:initials="danpe">
    <w:p w:rsidR="004036AB" w:rsidRDefault="004036AB" w:rsidP="004036AB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Style w:val="Kommentarhenvisning"/>
        </w:rPr>
        <w:annotationRef/>
      </w:r>
      <w:r>
        <w:t xml:space="preserve">En øget omsætning på </w:t>
      </w:r>
      <w:proofErr w:type="gramStart"/>
      <w:r>
        <w:t>30%</w:t>
      </w:r>
      <w:proofErr w:type="gramEnd"/>
      <w:r>
        <w:t xml:space="preserve"> af 230.000 = 69.000/år med en EBITDA margin på 40% = 27600 i indtjening pr. kunde/år.</w:t>
      </w:r>
      <w:r>
        <w:br/>
      </w:r>
      <w:r>
        <w:br/>
        <w:t xml:space="preserve">Der vil komme </w:t>
      </w:r>
      <w:proofErr w:type="gramStart"/>
      <w:r>
        <w:t>20%</w:t>
      </w:r>
      <w:proofErr w:type="gramEnd"/>
      <w:r>
        <w:t xml:space="preserve"> af kundebasen til det nye tilbud: 20% af 878 = 175,6 kunder fordelt med halvdelen (87,8) i år 1 (andet år) og halvdelen (87,8) i år 2 (tredje år).</w:t>
      </w:r>
      <w:r>
        <w:br/>
      </w:r>
      <w:r>
        <w:br/>
        <w:t xml:space="preserve">Disse to tal ganges sammen og der fås omsætningsvæksten pr. år og denne </w:t>
      </w:r>
      <w:r w:rsidR="000F043A">
        <w:t>videreføres</w:t>
      </w:r>
      <w:r>
        <w:t>. Altså: år 1 (andet år) 27600*87,</w:t>
      </w:r>
      <w:proofErr w:type="gramStart"/>
      <w:r>
        <w:t>8=</w:t>
      </w:r>
      <w:r>
        <w:rPr>
          <w:rFonts w:ascii="Calibri" w:eastAsia="Times New Roman" w:hAnsi="Calibri" w:cs="Calibri"/>
          <w:color w:val="000000"/>
          <w:lang w:eastAsia="da-DK"/>
        </w:rPr>
        <w:t xml:space="preserve"> </w:t>
      </w:r>
      <w:r w:rsidRPr="004036AB">
        <w:rPr>
          <w:rFonts w:ascii="Calibri" w:eastAsia="Times New Roman" w:hAnsi="Calibri" w:cs="Calibri"/>
          <w:color w:val="000000"/>
          <w:lang w:eastAsia="da-DK"/>
        </w:rPr>
        <w:t xml:space="preserve"> 2</w:t>
      </w:r>
      <w:proofErr w:type="gramEnd"/>
      <w:r w:rsidRPr="004036AB">
        <w:rPr>
          <w:rFonts w:ascii="Calibri" w:eastAsia="Times New Roman" w:hAnsi="Calibri" w:cs="Calibri"/>
          <w:color w:val="000000"/>
          <w:lang w:eastAsia="da-DK"/>
        </w:rPr>
        <w:t xml:space="preserve">.423.280 </w:t>
      </w:r>
    </w:p>
    <w:p w:rsidR="004036AB" w:rsidRPr="004036AB" w:rsidRDefault="004036AB" w:rsidP="004036AB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 xml:space="preserve">År 2 = det dobbelte </w:t>
      </w:r>
      <w:proofErr w:type="gramStart"/>
      <w:r>
        <w:rPr>
          <w:rFonts w:ascii="Calibri" w:eastAsia="Times New Roman" w:hAnsi="Calibri" w:cs="Calibri"/>
          <w:color w:val="000000"/>
          <w:lang w:eastAsia="da-DK"/>
        </w:rPr>
        <w:t xml:space="preserve">= </w:t>
      </w:r>
      <w:r w:rsidRPr="004036AB">
        <w:rPr>
          <w:rFonts w:ascii="Calibri" w:eastAsia="Times New Roman" w:hAnsi="Calibri" w:cs="Calibri"/>
          <w:color w:val="000000"/>
          <w:lang w:eastAsia="da-DK"/>
        </w:rPr>
        <w:t xml:space="preserve">    4</w:t>
      </w:r>
      <w:proofErr w:type="gramEnd"/>
      <w:r w:rsidRPr="004036AB">
        <w:rPr>
          <w:rFonts w:ascii="Calibri" w:eastAsia="Times New Roman" w:hAnsi="Calibri" w:cs="Calibri"/>
          <w:color w:val="000000"/>
          <w:lang w:eastAsia="da-DK"/>
        </w:rPr>
        <w:t xml:space="preserve">.846.560 </w:t>
      </w:r>
    </w:p>
    <w:p w:rsidR="004036AB" w:rsidRPr="004036AB" w:rsidRDefault="004036AB" w:rsidP="004036AB">
      <w:pPr>
        <w:rPr>
          <w:rFonts w:ascii="Calibri" w:eastAsia="Times New Roman" w:hAnsi="Calibri" w:cs="Calibri"/>
          <w:color w:val="000000"/>
          <w:lang w:eastAsia="da-DK"/>
        </w:rPr>
      </w:pPr>
      <w:r>
        <w:rPr>
          <w:rFonts w:ascii="Calibri" w:eastAsia="Times New Roman" w:hAnsi="Calibri" w:cs="Calibri"/>
          <w:color w:val="000000"/>
          <w:lang w:eastAsia="da-DK"/>
        </w:rPr>
        <w:t>Herefter år 2 effekten pr. år</w:t>
      </w:r>
      <w:bookmarkStart w:id="8" w:name="_GoBack"/>
      <w:bookmarkEnd w:id="8"/>
    </w:p>
    <w:p w:rsidR="004036AB" w:rsidRDefault="004036AB">
      <w:pPr>
        <w:pStyle w:val="Kommentartekst"/>
      </w:pPr>
    </w:p>
  </w:comment>
  <w:comment w:id="9" w:author="Dann Bleeker Pedersen" w:date="2013-02-26T14:52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Her opgøres en yderligere indtægt på 200.000,- kr. pr. kunde på 50 kunder. Det giver en årlig indtægt på 10.000.000. Det første år dog kun halvdelen.</w:t>
      </w:r>
    </w:p>
  </w:comment>
  <w:comment w:id="10" w:author="Dann Bleeker Pedersen" w:date="2013-02-26T14:53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Øget omkostninger til nye kunder. Opgøres årligt til 1.000.000 grundet 2x500.000. Alt inklusiv antages her at være inklusiv omkostningen til kantine og andet lignende personalerelateret også.</w:t>
      </w:r>
    </w:p>
  </w:comment>
  <w:comment w:id="11" w:author="Dann Bleeker Pedersen" w:date="2013-02-26T14:50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Vi antager at der kan skiftes revisor med det samme og tager derved besparelsen på de 20.000 fra år 0 og fremefter</w:t>
      </w:r>
    </w:p>
  </w:comment>
  <w:comment w:id="12" w:author="Dann Bleeker Pedersen" w:date="2013-02-26T14:50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En årlig besparelse på 100.000 på de nævnte ydelser.</w:t>
      </w:r>
    </w:p>
  </w:comment>
  <w:comment w:id="13" w:author="Dann Bleeker Pedersen" w:date="2013-02-26T14:49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 xml:space="preserve">En indtægt der kan tillægges som en </w:t>
      </w:r>
      <w:proofErr w:type="spellStart"/>
      <w:r>
        <w:t>upside</w:t>
      </w:r>
      <w:proofErr w:type="spellEnd"/>
      <w:r>
        <w:t xml:space="preserve"> i beregningerne i en delta-case</w:t>
      </w:r>
    </w:p>
  </w:comment>
  <w:comment w:id="14" w:author="Dann Bleeker Pedersen" w:date="2013-02-26T14:49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 xml:space="preserve">Der er en omkostning i år 0 (det første år) til </w:t>
      </w:r>
      <w:proofErr w:type="spellStart"/>
      <w:r>
        <w:t>advokathæjlp</w:t>
      </w:r>
      <w:proofErr w:type="spellEnd"/>
      <w:r>
        <w:t xml:space="preserve"> på 150.000</w:t>
      </w:r>
    </w:p>
  </w:comment>
  <w:comment w:id="15" w:author="Dann Bleeker Pedersen" w:date="2013-02-26T14:55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Der frigives en af de to mennesker der er behov for som øget bemanding i Inspektion A/S. Frigivelsen sker samtidig med at behovet opstår. Omkostningerne hertil kan derfor halveres.</w:t>
      </w:r>
      <w:r>
        <w:tab/>
        <w:t xml:space="preserve"> Vi har jo en reel besparelse her, men den kan indregnes i stedet som en udgift vi ikke behøver at tage.</w:t>
      </w:r>
    </w:p>
  </w:comment>
  <w:comment w:id="16" w:author="Dann Bleeker Pedersen" w:date="2013-02-26T14:48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Vi har en omkostning det første år på 500.000 og efterfølgende 30.000 pr. år.</w:t>
      </w:r>
    </w:p>
  </w:comment>
  <w:comment w:id="17" w:author="Dann Bleeker Pedersen" w:date="2013-02-26T14:47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 xml:space="preserve">Betyder </w:t>
      </w:r>
      <w:proofErr w:type="gramStart"/>
      <w:r>
        <w:t>reelt  bare</w:t>
      </w:r>
      <w:proofErr w:type="gramEnd"/>
      <w:r>
        <w:t xml:space="preserve"> at vi ikke skal prøve at tænke på flere ting der skal indregnes. Dette gælder også eventuelle negative image effekter af et opkøb eller lignende.</w:t>
      </w:r>
    </w:p>
  </w:comment>
  <w:comment w:id="18" w:author="Dann Bleeker Pedersen" w:date="2013-02-26T14:46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Her får vi oplyst at vi skal benytte en rentefod på 6,</w:t>
      </w:r>
      <w:proofErr w:type="gramStart"/>
      <w:r>
        <w:t>5%</w:t>
      </w:r>
      <w:proofErr w:type="gramEnd"/>
      <w:r>
        <w:t xml:space="preserve"> når vi laver omregningen til nutidskroner.</w:t>
      </w:r>
    </w:p>
  </w:comment>
  <w:comment w:id="19" w:author="Dann Bleeker Pedersen" w:date="2013-02-26T14:45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Ikke relevant</w:t>
      </w:r>
    </w:p>
  </w:comment>
  <w:comment w:id="20" w:author="Dann Bleeker Pedersen" w:date="2013-02-26T14:46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Det er en kritisk oplysning at vi ikke skal medtage denne slags i beregningerne. Men da vi ikke har oplysninger om denne slags ting så må vi ellers antage at det ikke findes.</w:t>
      </w:r>
    </w:p>
  </w:comment>
  <w:comment w:id="21" w:author="Dann Bleeker Pedersen" w:date="2013-02-26T14:46:00Z" w:initials="danpe">
    <w:p w:rsidR="00CD232B" w:rsidRDefault="00CD232B">
      <w:pPr>
        <w:pStyle w:val="Kommentartekst"/>
      </w:pPr>
      <w:r>
        <w:rPr>
          <w:rStyle w:val="Kommentarhenvisning"/>
        </w:rPr>
        <w:annotationRef/>
      </w:r>
      <w:r>
        <w:t>Ikke relevant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B3D" w:rsidRDefault="00DA6B3D" w:rsidP="00FF190A">
      <w:pPr>
        <w:spacing w:after="0" w:line="240" w:lineRule="auto"/>
      </w:pPr>
      <w:r>
        <w:separator/>
      </w:r>
    </w:p>
  </w:endnote>
  <w:endnote w:type="continuationSeparator" w:id="0">
    <w:p w:rsidR="00DA6B3D" w:rsidRDefault="00DA6B3D" w:rsidP="00FF1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0A" w:rsidRPr="00FF190A" w:rsidRDefault="00FF190A" w:rsidP="005C601A">
    <w:pPr>
      <w:pStyle w:val="Sidefod"/>
      <w:pBdr>
        <w:top w:val="single" w:sz="4" w:space="1" w:color="auto"/>
      </w:pBdr>
      <w:rPr>
        <w:noProof/>
      </w:rPr>
    </w:pPr>
    <w:r w:rsidRPr="00FF190A">
      <w:rPr>
        <w:color w:val="BFBFBF" w:themeColor="background1" w:themeShade="BF"/>
      </w:rPr>
      <w:t xml:space="preserve">StruktureretSundFornuft.dk | </w:t>
    </w:r>
    <w:fldSimple w:instr=" FILENAME  \* Lower  \* MERGEFORMAT ">
      <w:r w:rsidR="000F043A">
        <w:rPr>
          <w:noProof/>
          <w:color w:val="BFBFBF" w:themeColor="background1" w:themeShade="BF"/>
        </w:rPr>
        <w:t>køb af en virksomhed</w:t>
      </w:r>
    </w:fldSimple>
    <w:r w:rsidRPr="00FF190A">
      <w:rPr>
        <w:color w:val="BFBFBF" w:themeColor="background1" w:themeShade="BF"/>
      </w:rPr>
      <w:t xml:space="preserve">, </w:t>
    </w:r>
    <w:r w:rsidR="00D3515A" w:rsidRPr="00FF190A">
      <w:rPr>
        <w:color w:val="BFBFBF" w:themeColor="background1" w:themeShade="BF"/>
      </w:rPr>
      <w:fldChar w:fldCharType="begin"/>
    </w:r>
    <w:r w:rsidRPr="00FF190A">
      <w:rPr>
        <w:color w:val="BFBFBF" w:themeColor="background1" w:themeShade="BF"/>
      </w:rPr>
      <w:instrText xml:space="preserve"> TIME \@ "d. MMMM yyyy" </w:instrText>
    </w:r>
    <w:r w:rsidR="00D3515A" w:rsidRPr="00FF190A">
      <w:rPr>
        <w:color w:val="BFBFBF" w:themeColor="background1" w:themeShade="BF"/>
      </w:rPr>
      <w:fldChar w:fldCharType="separate"/>
    </w:r>
    <w:r w:rsidR="000F043A">
      <w:rPr>
        <w:noProof/>
        <w:color w:val="BFBFBF" w:themeColor="background1" w:themeShade="BF"/>
      </w:rPr>
      <w:t>29. november 2013</w:t>
    </w:r>
    <w:r w:rsidR="00D3515A" w:rsidRPr="00FF190A">
      <w:rPr>
        <w:color w:val="BFBFBF" w:themeColor="background1" w:themeShade="BF"/>
      </w:rPr>
      <w:fldChar w:fldCharType="end"/>
    </w:r>
    <w:r>
      <w:tab/>
    </w:r>
    <w:r w:rsidR="00D3515A">
      <w:rPr>
        <w:noProof/>
      </w:rPr>
      <w:fldChar w:fldCharType="begin"/>
    </w:r>
    <w:r>
      <w:rPr>
        <w:noProof/>
      </w:rPr>
      <w:instrText>PAGE   \* MERGEFORMAT</w:instrText>
    </w:r>
    <w:r w:rsidR="00D3515A">
      <w:rPr>
        <w:noProof/>
      </w:rPr>
      <w:fldChar w:fldCharType="separate"/>
    </w:r>
    <w:r w:rsidR="000F043A">
      <w:rPr>
        <w:noProof/>
      </w:rPr>
      <w:t>2</w:t>
    </w:r>
    <w:r w:rsidR="00D3515A">
      <w:rPr>
        <w:noProof/>
      </w:rPr>
      <w:fldChar w:fldCharType="end"/>
    </w:r>
    <w:r>
      <w:rPr>
        <w:noProof/>
      </w:rPr>
      <w:t>/</w:t>
    </w:r>
    <w:r w:rsidR="00D3515A" w:rsidRPr="00FF190A">
      <w:rPr>
        <w:noProof/>
      </w:rPr>
      <w:fldChar w:fldCharType="begin"/>
    </w:r>
    <w:r w:rsidRPr="00FF190A">
      <w:rPr>
        <w:noProof/>
      </w:rPr>
      <w:instrText>NUMPAGES</w:instrText>
    </w:r>
    <w:r w:rsidR="00D3515A" w:rsidRPr="00FF190A">
      <w:rPr>
        <w:noProof/>
      </w:rPr>
      <w:fldChar w:fldCharType="separate"/>
    </w:r>
    <w:r w:rsidR="000F043A">
      <w:rPr>
        <w:noProof/>
      </w:rPr>
      <w:t>3</w:t>
    </w:r>
    <w:r w:rsidR="00D3515A" w:rsidRPr="00FF190A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B3D" w:rsidRDefault="00DA6B3D" w:rsidP="00FF190A">
      <w:pPr>
        <w:spacing w:after="0" w:line="240" w:lineRule="auto"/>
      </w:pPr>
      <w:r>
        <w:separator/>
      </w:r>
    </w:p>
  </w:footnote>
  <w:footnote w:type="continuationSeparator" w:id="0">
    <w:p w:rsidR="00DA6B3D" w:rsidRDefault="00DA6B3D" w:rsidP="00FF1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EC5"/>
    <w:multiLevelType w:val="hybridMultilevel"/>
    <w:tmpl w:val="5F26C0C8"/>
    <w:lvl w:ilvl="0" w:tplc="79CE6D6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A34DA"/>
    <w:rsid w:val="000F043A"/>
    <w:rsid w:val="00147FDD"/>
    <w:rsid w:val="00266141"/>
    <w:rsid w:val="002A34DA"/>
    <w:rsid w:val="004036AB"/>
    <w:rsid w:val="005B0845"/>
    <w:rsid w:val="005C601A"/>
    <w:rsid w:val="0068186A"/>
    <w:rsid w:val="0087172D"/>
    <w:rsid w:val="008B6757"/>
    <w:rsid w:val="00943688"/>
    <w:rsid w:val="009D613C"/>
    <w:rsid w:val="00A52648"/>
    <w:rsid w:val="00B741F7"/>
    <w:rsid w:val="00BA7FD3"/>
    <w:rsid w:val="00CD232B"/>
    <w:rsid w:val="00D3515A"/>
    <w:rsid w:val="00D95817"/>
    <w:rsid w:val="00DA6B3D"/>
    <w:rsid w:val="00DF6BDC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DA"/>
  </w:style>
  <w:style w:type="paragraph" w:styleId="Overskrift1">
    <w:name w:val="heading 1"/>
    <w:basedOn w:val="Normal"/>
    <w:next w:val="Normal"/>
    <w:link w:val="Overskrift1Tegn"/>
    <w:uiPriority w:val="9"/>
    <w:qFormat/>
    <w:rsid w:val="002A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90A"/>
  </w:style>
  <w:style w:type="paragraph" w:styleId="Sidefod">
    <w:name w:val="footer"/>
    <w:basedOn w:val="Normal"/>
    <w:link w:val="Sidefo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90A"/>
  </w:style>
  <w:style w:type="character" w:styleId="Pladsholdertekst">
    <w:name w:val="Placeholder Text"/>
    <w:basedOn w:val="Standardskrifttypeiafsnit"/>
    <w:uiPriority w:val="99"/>
    <w:semiHidden/>
    <w:rsid w:val="00FF190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90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2A34D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D23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232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232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32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3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DA"/>
  </w:style>
  <w:style w:type="paragraph" w:styleId="Overskrift1">
    <w:name w:val="heading 1"/>
    <w:basedOn w:val="Normal"/>
    <w:next w:val="Normal"/>
    <w:link w:val="Overskrift1Tegn"/>
    <w:uiPriority w:val="9"/>
    <w:qFormat/>
    <w:rsid w:val="002A34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90A"/>
  </w:style>
  <w:style w:type="paragraph" w:styleId="Sidefod">
    <w:name w:val="footer"/>
    <w:basedOn w:val="Normal"/>
    <w:link w:val="SidefodTegn"/>
    <w:uiPriority w:val="99"/>
    <w:unhideWhenUsed/>
    <w:rsid w:val="00FF1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90A"/>
  </w:style>
  <w:style w:type="character" w:styleId="Pladsholdertekst">
    <w:name w:val="Placeholder Text"/>
    <w:basedOn w:val="Standardskrifttypeiafsnit"/>
    <w:uiPriority w:val="99"/>
    <w:semiHidden/>
    <w:rsid w:val="00FF190A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190A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A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2A34DA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D23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D232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D232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232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23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0097\SkyDrive\Projektstyring%20og%20&#248;konomi%20(2013-02-24%20til%202013-03-04)\TEMPLATE%20-%20StruktureretSundFornuf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StruktureretSundFornuft</Template>
  <TotalTime>71</TotalTime>
  <Pages>1</Pages>
  <Words>1315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 Services Koncern IT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 Bleeker Pedersen</dc:creator>
  <cp:lastModifiedBy>Dann Bleeker Pedersen</cp:lastModifiedBy>
  <cp:revision>11</cp:revision>
  <cp:lastPrinted>2013-11-29T08:56:00Z</cp:lastPrinted>
  <dcterms:created xsi:type="dcterms:W3CDTF">2013-02-25T19:08:00Z</dcterms:created>
  <dcterms:modified xsi:type="dcterms:W3CDTF">2013-11-29T08:56:00Z</dcterms:modified>
</cp:coreProperties>
</file>